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E1C73" w14:textId="6B0EDC41" w:rsidR="0081400E" w:rsidRDefault="009C37F3" w:rsidP="007C567E">
      <w:pPr>
        <w:rPr>
          <w:rFonts w:asciiTheme="minorHAnsi" w:eastAsia="MS Mincho" w:hAnsiTheme="minorHAnsi" w:cstheme="minorHAnsi"/>
          <w:b/>
          <w:bCs/>
          <w:sz w:val="26"/>
          <w:szCs w:val="26"/>
        </w:rPr>
      </w:pPr>
      <w:r>
        <w:rPr>
          <w:noProof/>
        </w:rPr>
        <w:drawing>
          <wp:inline distT="0" distB="0" distL="0" distR="0" wp14:anchorId="27EE1BA0" wp14:editId="226E1A1F">
            <wp:extent cx="1523365" cy="762000"/>
            <wp:effectExtent l="0" t="0" r="635" b="0"/>
            <wp:docPr id="1" name="Picture 1" descr="Ford found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d foundation Log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1997" cy="781324"/>
                    </a:xfrm>
                    <a:prstGeom prst="rect">
                      <a:avLst/>
                    </a:prstGeom>
                    <a:noFill/>
                    <a:ln>
                      <a:noFill/>
                    </a:ln>
                  </pic:spPr>
                </pic:pic>
              </a:graphicData>
            </a:graphic>
          </wp:inline>
        </w:drawing>
      </w:r>
      <w:r w:rsidR="000E4D02">
        <w:rPr>
          <w:rFonts w:asciiTheme="minorHAnsi" w:hAnsiTheme="minorHAnsi" w:cstheme="minorHAnsi"/>
          <w:sz w:val="28"/>
          <w:szCs w:val="28"/>
        </w:rPr>
        <w:t xml:space="preserve">  </w:t>
      </w:r>
      <w:r>
        <w:rPr>
          <w:rFonts w:asciiTheme="minorHAnsi" w:hAnsiTheme="minorHAnsi" w:cstheme="minorHAnsi"/>
          <w:sz w:val="28"/>
          <w:szCs w:val="28"/>
        </w:rPr>
        <w:t xml:space="preserve">    </w:t>
      </w:r>
      <w:r w:rsidR="000E4D02">
        <w:rPr>
          <w:noProof/>
        </w:rPr>
        <w:drawing>
          <wp:inline distT="0" distB="0" distL="0" distR="0" wp14:anchorId="15569619" wp14:editId="70059A66">
            <wp:extent cx="1926725" cy="590550"/>
            <wp:effectExtent l="0" t="0" r="0" b="0"/>
            <wp:docPr id="869097124" name="Picture 869097124" descr="evalpartners-jpg – EVAL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alpartners-jpg – EVALSDG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5841" cy="611734"/>
                    </a:xfrm>
                    <a:prstGeom prst="rect">
                      <a:avLst/>
                    </a:prstGeom>
                    <a:noFill/>
                    <a:ln>
                      <a:noFill/>
                    </a:ln>
                  </pic:spPr>
                </pic:pic>
              </a:graphicData>
            </a:graphic>
          </wp:inline>
        </w:drawing>
      </w:r>
      <w:r>
        <w:rPr>
          <w:rFonts w:asciiTheme="minorHAnsi" w:hAnsiTheme="minorHAnsi" w:cstheme="minorHAnsi"/>
          <w:sz w:val="28"/>
          <w:szCs w:val="28"/>
        </w:rPr>
        <w:t xml:space="preserve">             </w:t>
      </w:r>
      <w:r w:rsidRPr="005F7BA3">
        <w:rPr>
          <w:rFonts w:ascii="Book Antiqua" w:eastAsia="Arial" w:hAnsi="Book Antiqua" w:cs="Arial"/>
          <w:noProof/>
          <w:color w:val="1155CC"/>
          <w:sz w:val="24"/>
          <w:szCs w:val="24"/>
        </w:rPr>
        <w:drawing>
          <wp:inline distT="19050" distB="19050" distL="19050" distR="19050" wp14:anchorId="085A38E2" wp14:editId="15554466">
            <wp:extent cx="1592580" cy="533400"/>
            <wp:effectExtent l="0" t="0" r="7620" b="0"/>
            <wp:docPr id="3" name="image5.png" descr="A black text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5.png" descr="A black text on a white background&#10;&#10;Description automatically generated with medium confidence"/>
                    <pic:cNvPicPr preferRelativeResize="0"/>
                  </pic:nvPicPr>
                  <pic:blipFill>
                    <a:blip r:embed="rId9"/>
                    <a:srcRect/>
                    <a:stretch>
                      <a:fillRect/>
                    </a:stretch>
                  </pic:blipFill>
                  <pic:spPr>
                    <a:xfrm>
                      <a:off x="0" y="0"/>
                      <a:ext cx="1592580" cy="533400"/>
                    </a:xfrm>
                    <a:prstGeom prst="rect">
                      <a:avLst/>
                    </a:prstGeom>
                    <a:ln/>
                  </pic:spPr>
                </pic:pic>
              </a:graphicData>
            </a:graphic>
          </wp:inline>
        </w:drawing>
      </w:r>
      <w:r>
        <w:rPr>
          <w:rFonts w:asciiTheme="minorHAnsi" w:hAnsiTheme="minorHAnsi" w:cstheme="minorHAnsi"/>
          <w:sz w:val="28"/>
          <w:szCs w:val="28"/>
        </w:rPr>
        <w:t xml:space="preserve"> </w:t>
      </w:r>
    </w:p>
    <w:bookmarkStart w:id="0" w:name="_Hlk30383398"/>
    <w:bookmarkEnd w:id="0"/>
    <w:p w14:paraId="05534BAA" w14:textId="01A1A7D2" w:rsidR="00042B0C" w:rsidRDefault="009C37F3" w:rsidP="00D22524">
      <w:pPr>
        <w:rPr>
          <w:rFonts w:ascii="Segoe UI" w:hAnsi="Segoe UI" w:cs="Segoe UI"/>
          <w:b/>
          <w:sz w:val="22"/>
          <w:szCs w:val="22"/>
        </w:rPr>
      </w:pPr>
      <w:r w:rsidRPr="0040381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12DD2CD1" wp14:editId="74E3F67E">
                <wp:simplePos x="0" y="0"/>
                <wp:positionH relativeFrom="page">
                  <wp:posOffset>717550</wp:posOffset>
                </wp:positionH>
                <wp:positionV relativeFrom="paragraph">
                  <wp:posOffset>33655</wp:posOffset>
                </wp:positionV>
                <wp:extent cx="6867525" cy="38100"/>
                <wp:effectExtent l="0" t="19050" r="4762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38100"/>
                        </a:xfrm>
                        <a:prstGeom prst="line">
                          <a:avLst/>
                        </a:prstGeom>
                        <a:noFill/>
                        <a:ln w="57150" cmpd="thinThick">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1EEA5"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5pt,2.65pt" to="597.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" strokecolor="green" strokeweight="4.5pt">
                <v:stroke linestyle="thinThick"/>
                <w10:wrap anchorx="page"/>
              </v:line>
            </w:pict>
          </mc:Fallback>
        </mc:AlternateContent>
      </w:r>
    </w:p>
    <w:p w14:paraId="196AF810" w14:textId="71DE82E6" w:rsidR="008342CF" w:rsidRPr="00042B0C" w:rsidRDefault="00D22524" w:rsidP="00D22524">
      <w:pPr>
        <w:rPr>
          <w:rFonts w:ascii="Segoe UI" w:hAnsi="Segoe UI" w:cs="Segoe UI"/>
          <w:b/>
          <w:color w:val="00B0F0"/>
          <w:sz w:val="22"/>
          <w:szCs w:val="22"/>
        </w:rPr>
      </w:pPr>
      <w:r w:rsidRPr="00042B0C">
        <w:rPr>
          <w:rFonts w:ascii="Segoe UI" w:hAnsi="Segoe UI" w:cs="Segoe UI"/>
          <w:b/>
          <w:color w:val="00B0F0"/>
          <w:sz w:val="22"/>
          <w:szCs w:val="22"/>
        </w:rPr>
        <w:t xml:space="preserve">Project </w:t>
      </w:r>
      <w:r w:rsidR="00042B0C" w:rsidRPr="00042B0C">
        <w:rPr>
          <w:rFonts w:ascii="Segoe UI" w:hAnsi="Segoe UI" w:cs="Segoe UI"/>
          <w:b/>
          <w:color w:val="00B0F0"/>
          <w:sz w:val="22"/>
          <w:szCs w:val="22"/>
        </w:rPr>
        <w:t>title</w:t>
      </w:r>
    </w:p>
    <w:p w14:paraId="66B31A58" w14:textId="5E75F135" w:rsidR="00D22524" w:rsidRPr="000A288D" w:rsidRDefault="00096060" w:rsidP="00D22524">
      <w:pPr>
        <w:rPr>
          <w:rFonts w:ascii="Segoe UI" w:hAnsi="Segoe UI" w:cs="Segoe UI"/>
          <w:b/>
          <w:sz w:val="22"/>
          <w:szCs w:val="22"/>
        </w:rPr>
      </w:pPr>
      <w:r w:rsidRPr="00720715">
        <w:rPr>
          <w:rFonts w:ascii="Segoe UI" w:eastAsia="Arial" w:hAnsi="Segoe UI" w:cs="Segoe UI"/>
          <w:b/>
          <w:iCs/>
          <w:color w:val="555555"/>
          <w:sz w:val="24"/>
          <w:szCs w:val="24"/>
        </w:rPr>
        <w:t>Indexing and promoting indigenous approaches in the service of equity-centered evaluation</w:t>
      </w:r>
      <w:r w:rsidR="00FF3AFD" w:rsidRPr="009C37F3">
        <w:rPr>
          <w:rFonts w:ascii="Segoe UI" w:eastAsia="Arial" w:hAnsi="Segoe UI" w:cs="Segoe UI"/>
          <w:bCs/>
          <w:iCs/>
          <w:color w:val="555555"/>
          <w:sz w:val="22"/>
          <w:szCs w:val="22"/>
        </w:rPr>
        <w:t xml:space="preserve"> </w:t>
      </w:r>
      <w:r w:rsidR="00FF3AFD">
        <w:rPr>
          <w:rFonts w:ascii="Segoe UI" w:eastAsia="Arial" w:hAnsi="Segoe UI" w:cs="Segoe UI"/>
          <w:bCs/>
          <w:iCs/>
          <w:color w:val="555555"/>
          <w:sz w:val="22"/>
          <w:szCs w:val="22"/>
        </w:rPr>
        <w:t>(</w:t>
      </w:r>
      <w:r w:rsidR="00FF3AFD" w:rsidRPr="009C37F3">
        <w:rPr>
          <w:rFonts w:ascii="Segoe UI" w:eastAsia="Arial" w:hAnsi="Segoe UI" w:cs="Segoe UI"/>
          <w:bCs/>
          <w:i/>
          <w:color w:val="555555"/>
          <w:sz w:val="22"/>
          <w:szCs w:val="22"/>
        </w:rPr>
        <w:t>July 2022-December 2023</w:t>
      </w:r>
      <w:r w:rsidR="00FF3AFD">
        <w:rPr>
          <w:rFonts w:ascii="Segoe UI" w:eastAsia="Arial" w:hAnsi="Segoe UI" w:cs="Segoe UI"/>
          <w:bCs/>
          <w:iCs/>
          <w:color w:val="555555"/>
          <w:sz w:val="22"/>
          <w:szCs w:val="22"/>
        </w:rPr>
        <w:t>)</w:t>
      </w:r>
      <w:r w:rsidRPr="000A288D">
        <w:rPr>
          <w:rFonts w:ascii="Segoe UI" w:eastAsia="Arial" w:hAnsi="Segoe UI" w:cs="Segoe UI"/>
          <w:bCs/>
          <w:iCs/>
          <w:color w:val="555555"/>
          <w:sz w:val="22"/>
          <w:szCs w:val="22"/>
        </w:rPr>
        <w:t>.</w:t>
      </w:r>
      <w:r w:rsidR="00F57415" w:rsidRPr="000A288D">
        <w:rPr>
          <w:rFonts w:ascii="Segoe UI" w:eastAsia="Arial" w:hAnsi="Segoe UI" w:cs="Segoe UI"/>
          <w:bCs/>
          <w:iCs/>
          <w:color w:val="555555"/>
          <w:sz w:val="22"/>
          <w:szCs w:val="22"/>
        </w:rPr>
        <w:t xml:space="preserve"> </w:t>
      </w:r>
    </w:p>
    <w:p w14:paraId="4AED3626" w14:textId="77777777" w:rsidR="008342CF" w:rsidRDefault="008342CF" w:rsidP="00050DBF">
      <w:pPr>
        <w:rPr>
          <w:rFonts w:ascii="Segoe UI" w:hAnsi="Segoe UI" w:cs="Segoe UI"/>
          <w:sz w:val="22"/>
          <w:szCs w:val="22"/>
        </w:rPr>
      </w:pPr>
    </w:p>
    <w:p w14:paraId="09B4C5FD" w14:textId="74F9EA6B" w:rsidR="008342CF" w:rsidRPr="00042B0C" w:rsidRDefault="008342CF" w:rsidP="000A288D">
      <w:pPr>
        <w:pStyle w:val="ListParagraph"/>
        <w:numPr>
          <w:ilvl w:val="0"/>
          <w:numId w:val="9"/>
        </w:numPr>
        <w:rPr>
          <w:rFonts w:ascii="Segoe UI" w:hAnsi="Segoe UI" w:cs="Segoe UI"/>
          <w:b/>
          <w:bCs/>
          <w:color w:val="00B0F0"/>
          <w:lang w:val="en-GB"/>
        </w:rPr>
      </w:pPr>
      <w:r w:rsidRPr="00042B0C">
        <w:rPr>
          <w:rFonts w:ascii="Segoe UI" w:hAnsi="Segoe UI" w:cs="Segoe UI"/>
          <w:b/>
          <w:bCs/>
          <w:color w:val="00B0F0"/>
          <w:lang w:val="en-GB"/>
        </w:rPr>
        <w:t>Rationale</w:t>
      </w:r>
    </w:p>
    <w:p w14:paraId="0600C492" w14:textId="73B8976A" w:rsidR="00AE1844" w:rsidRDefault="00AE1844" w:rsidP="008342CF">
      <w:pPr>
        <w:rPr>
          <w:rFonts w:ascii="Segoe UI" w:hAnsi="Segoe UI" w:cs="Segoe UI"/>
          <w:b/>
          <w:bCs/>
          <w:sz w:val="22"/>
          <w:szCs w:val="22"/>
          <w:lang w:val="en-GB"/>
        </w:rPr>
      </w:pPr>
    </w:p>
    <w:p w14:paraId="281DD4F5" w14:textId="509904CF" w:rsidR="001D0ADF" w:rsidRPr="000A288D" w:rsidRDefault="001D0ADF" w:rsidP="000A288D">
      <w:pPr>
        <w:pStyle w:val="ListParagraph"/>
        <w:numPr>
          <w:ilvl w:val="0"/>
          <w:numId w:val="7"/>
        </w:numPr>
        <w:rPr>
          <w:rFonts w:ascii="Segoe UI" w:hAnsi="Segoe UI" w:cs="Segoe UI"/>
          <w:lang w:val="en-GB"/>
        </w:rPr>
      </w:pPr>
      <w:r w:rsidRPr="000A288D">
        <w:rPr>
          <w:rFonts w:ascii="Segoe UI" w:hAnsi="Segoe UI" w:cs="Segoe UI"/>
          <w:lang w:val="en-GB"/>
        </w:rPr>
        <w:t xml:space="preserve">EvalIndigenous has identified that prevailing evaluation systems (i.e., funders, evaluators and practices) fail to reflect indigenous evaluation. Rarely are Indigenous evaluators and their approaches used, rather the mainstream remains driven by </w:t>
      </w:r>
      <w:r w:rsidR="00042B0C">
        <w:rPr>
          <w:rFonts w:ascii="Segoe UI" w:hAnsi="Segoe UI" w:cs="Segoe UI"/>
          <w:lang w:val="en-GB"/>
        </w:rPr>
        <w:t>hegemonic western practice, methodological dogma and money.</w:t>
      </w:r>
    </w:p>
    <w:p w14:paraId="076CE06E" w14:textId="77777777" w:rsidR="001D0ADF" w:rsidRDefault="001D0ADF" w:rsidP="008342CF">
      <w:pPr>
        <w:rPr>
          <w:rFonts w:ascii="Segoe UI" w:hAnsi="Segoe UI" w:cs="Segoe UI"/>
          <w:sz w:val="22"/>
          <w:szCs w:val="22"/>
          <w:lang w:val="en-GB"/>
        </w:rPr>
      </w:pPr>
    </w:p>
    <w:p w14:paraId="11B91555" w14:textId="1C21A8F9" w:rsidR="001D0ADF" w:rsidRPr="000A288D" w:rsidRDefault="008342CF" w:rsidP="001D0ADF">
      <w:pPr>
        <w:pStyle w:val="ListParagraph"/>
        <w:numPr>
          <w:ilvl w:val="0"/>
          <w:numId w:val="7"/>
        </w:numPr>
        <w:rPr>
          <w:rFonts w:ascii="Segoe UI" w:hAnsi="Segoe UI" w:cs="Segoe UI"/>
          <w:lang w:val="en-GB"/>
        </w:rPr>
      </w:pPr>
      <w:r w:rsidRPr="000A288D">
        <w:rPr>
          <w:rFonts w:ascii="Segoe UI" w:hAnsi="Segoe UI" w:cs="Segoe UI"/>
          <w:lang w:val="en-GB"/>
        </w:rPr>
        <w:t>There is</w:t>
      </w:r>
      <w:r w:rsidR="00FF3AFD" w:rsidRPr="000A288D">
        <w:rPr>
          <w:rFonts w:ascii="Segoe UI" w:hAnsi="Segoe UI" w:cs="Segoe UI"/>
          <w:lang w:val="en-GB"/>
        </w:rPr>
        <w:t xml:space="preserve"> </w:t>
      </w:r>
      <w:r w:rsidRPr="000A288D">
        <w:rPr>
          <w:rFonts w:ascii="Segoe UI" w:hAnsi="Segoe UI" w:cs="Segoe UI"/>
          <w:lang w:val="en-GB"/>
        </w:rPr>
        <w:t xml:space="preserve">a very limited awareness </w:t>
      </w:r>
      <w:r w:rsidR="00E9753B" w:rsidRPr="000A288D">
        <w:rPr>
          <w:rFonts w:ascii="Segoe UI" w:hAnsi="Segoe UI" w:cs="Segoe UI"/>
          <w:lang w:val="en-GB"/>
        </w:rPr>
        <w:t xml:space="preserve">in the development aid community </w:t>
      </w:r>
      <w:r w:rsidRPr="000A288D">
        <w:rPr>
          <w:rFonts w:ascii="Segoe UI" w:hAnsi="Segoe UI" w:cs="Segoe UI"/>
          <w:lang w:val="en-GB"/>
        </w:rPr>
        <w:t>of indigenous evaluators, who they are</w:t>
      </w:r>
      <w:r w:rsidR="00E9753B" w:rsidRPr="000A288D">
        <w:rPr>
          <w:rFonts w:ascii="Segoe UI" w:hAnsi="Segoe UI" w:cs="Segoe UI"/>
          <w:lang w:val="en-GB"/>
        </w:rPr>
        <w:t xml:space="preserve">, </w:t>
      </w:r>
      <w:r w:rsidRPr="000A288D">
        <w:rPr>
          <w:rFonts w:ascii="Segoe UI" w:hAnsi="Segoe UI" w:cs="Segoe UI"/>
          <w:lang w:val="en-GB"/>
        </w:rPr>
        <w:t>the approaches they use</w:t>
      </w:r>
      <w:r w:rsidR="00E9753B" w:rsidRPr="000A288D">
        <w:rPr>
          <w:rFonts w:ascii="Segoe UI" w:hAnsi="Segoe UI" w:cs="Segoe UI"/>
          <w:lang w:val="en-GB"/>
        </w:rPr>
        <w:t xml:space="preserve"> and how communities make decisions</w:t>
      </w:r>
      <w:r w:rsidRPr="000A288D">
        <w:rPr>
          <w:rFonts w:ascii="Segoe UI" w:hAnsi="Segoe UI" w:cs="Segoe UI"/>
          <w:lang w:val="en-GB"/>
        </w:rPr>
        <w:t xml:space="preserve">. Although perhaps not called evaluators in the world of development evaluation, indigenous people do very important evaluation work in their communities. </w:t>
      </w:r>
    </w:p>
    <w:p w14:paraId="047405D2" w14:textId="77777777" w:rsidR="001D0ADF" w:rsidRPr="000A288D" w:rsidRDefault="001D0ADF" w:rsidP="000A288D">
      <w:pPr>
        <w:pStyle w:val="ListParagraph"/>
        <w:rPr>
          <w:rFonts w:ascii="Segoe UI" w:hAnsi="Segoe UI" w:cs="Segoe UI"/>
          <w:b/>
        </w:rPr>
      </w:pPr>
    </w:p>
    <w:p w14:paraId="77EF72B8" w14:textId="492B0EF4" w:rsidR="00050DBF" w:rsidRPr="00042B0C" w:rsidRDefault="009C37F3" w:rsidP="000A288D">
      <w:pPr>
        <w:pStyle w:val="ListParagraph"/>
        <w:numPr>
          <w:ilvl w:val="0"/>
          <w:numId w:val="9"/>
        </w:numPr>
        <w:rPr>
          <w:rFonts w:ascii="Segoe UI" w:hAnsi="Segoe UI" w:cs="Segoe UI"/>
          <w:color w:val="00B0F0"/>
          <w:lang w:val="en-GB"/>
        </w:rPr>
      </w:pPr>
      <w:r>
        <w:rPr>
          <w:rFonts w:ascii="Segoe UI" w:hAnsi="Segoe UI" w:cs="Segoe UI"/>
          <w:b/>
          <w:color w:val="00B0F0"/>
        </w:rPr>
        <w:t>O</w:t>
      </w:r>
      <w:r w:rsidR="00FF3AFD" w:rsidRPr="00042B0C">
        <w:rPr>
          <w:rFonts w:ascii="Segoe UI" w:hAnsi="Segoe UI" w:cs="Segoe UI"/>
          <w:b/>
          <w:color w:val="00B0F0"/>
        </w:rPr>
        <w:t xml:space="preserve">ur </w:t>
      </w:r>
      <w:r w:rsidR="00A431CC">
        <w:rPr>
          <w:rFonts w:ascii="Segoe UI" w:hAnsi="Segoe UI" w:cs="Segoe UI"/>
          <w:b/>
          <w:color w:val="00B0F0"/>
        </w:rPr>
        <w:t>Vision and I</w:t>
      </w:r>
      <w:r w:rsidR="00FF3AFD" w:rsidRPr="00042B0C">
        <w:rPr>
          <w:rFonts w:ascii="Segoe UI" w:hAnsi="Segoe UI" w:cs="Segoe UI"/>
          <w:b/>
          <w:color w:val="00B0F0"/>
        </w:rPr>
        <w:t xml:space="preserve">nterventions </w:t>
      </w:r>
    </w:p>
    <w:p w14:paraId="3810ED2A" w14:textId="77777777" w:rsidR="00050DBF" w:rsidRDefault="00050DBF" w:rsidP="00050DBF">
      <w:pPr>
        <w:rPr>
          <w:rFonts w:ascii="Segoe UI" w:hAnsi="Segoe UI" w:cs="Segoe UI"/>
          <w:b/>
          <w:sz w:val="22"/>
          <w:szCs w:val="22"/>
          <w:lang w:val="en-GB"/>
        </w:rPr>
      </w:pPr>
    </w:p>
    <w:p w14:paraId="32DA189D" w14:textId="799712DC" w:rsidR="00DA6B18" w:rsidRPr="000A288D" w:rsidRDefault="00D22351" w:rsidP="00050DBF">
      <w:pPr>
        <w:rPr>
          <w:rFonts w:ascii="Segoe UI" w:hAnsi="Segoe UI" w:cs="Segoe UI"/>
          <w:b/>
          <w:sz w:val="22"/>
          <w:szCs w:val="22"/>
          <w:lang w:val="en-GB"/>
        </w:rPr>
      </w:pPr>
      <w:r w:rsidRPr="00D22351">
        <w:rPr>
          <w:rFonts w:ascii="Segoe UI" w:hAnsi="Segoe UI" w:cs="Segoe UI"/>
          <w:b/>
          <w:noProof/>
          <w:sz w:val="22"/>
          <w:szCs w:val="22"/>
          <w:lang w:val="en-GB"/>
        </w:rPr>
        <w:drawing>
          <wp:inline distT="0" distB="0" distL="0" distR="0" wp14:anchorId="33BB71A4" wp14:editId="4D499772">
            <wp:extent cx="5943600" cy="3343275"/>
            <wp:effectExtent l="25400" t="25400" r="25400" b="22225"/>
            <wp:docPr id="101262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21027" name=""/>
                    <pic:cNvPicPr/>
                  </pic:nvPicPr>
                  <pic:blipFill>
                    <a:blip r:embed="rId10"/>
                    <a:stretch>
                      <a:fillRect/>
                    </a:stretch>
                  </pic:blipFill>
                  <pic:spPr>
                    <a:xfrm>
                      <a:off x="0" y="0"/>
                      <a:ext cx="5943600" cy="3343275"/>
                    </a:xfrm>
                    <a:prstGeom prst="rect">
                      <a:avLst/>
                    </a:prstGeom>
                    <a:ln w="19050">
                      <a:solidFill>
                        <a:schemeClr val="tx1"/>
                      </a:solidFill>
                    </a:ln>
                  </pic:spPr>
                </pic:pic>
              </a:graphicData>
            </a:graphic>
          </wp:inline>
        </w:drawing>
      </w:r>
    </w:p>
    <w:p w14:paraId="16DF6EC3" w14:textId="77777777" w:rsidR="00DA6B18" w:rsidRDefault="00DA6B18" w:rsidP="00050DBF">
      <w:pPr>
        <w:rPr>
          <w:rFonts w:ascii="Segoe UI" w:hAnsi="Segoe UI" w:cs="Segoe UI"/>
          <w:b/>
          <w:sz w:val="22"/>
          <w:szCs w:val="22"/>
        </w:rPr>
      </w:pPr>
    </w:p>
    <w:p w14:paraId="3A0C6AD2" w14:textId="4C7425B1" w:rsidR="000E4D02" w:rsidRPr="00A431CC" w:rsidRDefault="00A431CC" w:rsidP="000E4D02">
      <w:pPr>
        <w:rPr>
          <w:rFonts w:ascii="Segoe UI" w:hAnsi="Segoe UI" w:cs="Segoe UI"/>
          <w:bCs/>
          <w:i/>
          <w:iCs/>
        </w:rPr>
      </w:pPr>
      <w:r>
        <w:rPr>
          <w:rFonts w:ascii="Segoe UI" w:hAnsi="Segoe UI" w:cs="Segoe UI"/>
          <w:bCs/>
          <w:i/>
          <w:iCs/>
        </w:rPr>
        <w:t xml:space="preserve">Photo </w:t>
      </w:r>
      <w:r w:rsidRPr="00A431CC">
        <w:rPr>
          <w:rFonts w:ascii="Segoe UI" w:hAnsi="Segoe UI" w:cs="Segoe UI"/>
          <w:bCs/>
          <w:i/>
          <w:iCs/>
        </w:rPr>
        <w:t xml:space="preserve">Source: </w:t>
      </w:r>
      <w:hyperlink r:id="rId11" w:tgtFrame="_blank" w:tooltip="https://www.un.org/development/desa/indigenouspeoples/covid-19.html" w:history="1">
        <w:r w:rsidRPr="00A431CC">
          <w:rPr>
            <w:rStyle w:val="Hyperlink"/>
            <w:rFonts w:ascii="Segoe UI" w:hAnsi="Segoe UI" w:cs="Segoe UI"/>
            <w:bCs/>
            <w:i/>
            <w:iCs/>
          </w:rPr>
          <w:t>https://www.un.org/development/desa/indigenouspeoples/covid-19.html</w:t>
        </w:r>
      </w:hyperlink>
    </w:p>
    <w:p w14:paraId="0E88F8AA" w14:textId="77777777" w:rsidR="009A5AA9" w:rsidRPr="009A5AA9" w:rsidRDefault="009A5AA9" w:rsidP="009A5AA9">
      <w:pPr>
        <w:pStyle w:val="ListParagraph"/>
        <w:rPr>
          <w:rFonts w:ascii="Segoe UI" w:eastAsia="MS Mincho" w:hAnsi="Segoe UI" w:cs="Segoe UI"/>
          <w:color w:val="00B0F0"/>
        </w:rPr>
      </w:pPr>
    </w:p>
    <w:p w14:paraId="096ACAB1" w14:textId="032DC91C" w:rsidR="000E4D02" w:rsidRPr="00A431CC" w:rsidRDefault="000E4D02" w:rsidP="00A431CC">
      <w:pPr>
        <w:pStyle w:val="ListParagraph"/>
        <w:numPr>
          <w:ilvl w:val="0"/>
          <w:numId w:val="9"/>
        </w:numPr>
        <w:rPr>
          <w:rFonts w:ascii="Segoe UI" w:eastAsia="MS Mincho" w:hAnsi="Segoe UI" w:cs="Segoe UI"/>
          <w:color w:val="00B0F0"/>
        </w:rPr>
      </w:pPr>
      <w:r w:rsidRPr="00A431CC">
        <w:rPr>
          <w:rFonts w:ascii="Segoe UI" w:hAnsi="Segoe UI" w:cs="Segoe UI"/>
          <w:b/>
          <w:color w:val="00B0F0"/>
        </w:rPr>
        <w:t>Project Implementers:</w:t>
      </w:r>
      <w:r w:rsidRPr="00A431CC">
        <w:rPr>
          <w:rFonts w:ascii="Segoe UI" w:eastAsia="MS Mincho" w:hAnsi="Segoe UI" w:cs="Segoe UI"/>
          <w:color w:val="00B0F0"/>
        </w:rPr>
        <w:t xml:space="preserve">        </w:t>
      </w:r>
    </w:p>
    <w:p w14:paraId="60EE97F4" w14:textId="77777777" w:rsidR="000E4D02" w:rsidRDefault="000E4D02" w:rsidP="000E4D02">
      <w:pPr>
        <w:rPr>
          <w:noProof/>
        </w:rPr>
      </w:pPr>
      <w:r w:rsidRPr="005F7BA3">
        <w:rPr>
          <w:rFonts w:ascii="Calibri" w:hAnsi="Calibri"/>
          <w:noProof/>
        </w:rPr>
        <w:drawing>
          <wp:anchor distT="0" distB="0" distL="114300" distR="114300" simplePos="0" relativeHeight="251663360" behindDoc="0" locked="0" layoutInCell="1" allowOverlap="1" wp14:anchorId="508AFC02" wp14:editId="28764E65">
            <wp:simplePos x="0" y="0"/>
            <wp:positionH relativeFrom="margin">
              <wp:posOffset>3209925</wp:posOffset>
            </wp:positionH>
            <wp:positionV relativeFrom="paragraph">
              <wp:posOffset>1077595</wp:posOffset>
            </wp:positionV>
            <wp:extent cx="2295525" cy="1005840"/>
            <wp:effectExtent l="0" t="0" r="9525" b="3810"/>
            <wp:wrapSquare wrapText="bothSides"/>
            <wp:docPr id="2103333983" name="Picture 2103333983" descr="A picture containing text, graphics, logo,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graphics, logo, fo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525"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DF8CA86" wp14:editId="6720F991">
            <wp:extent cx="2308055" cy="752475"/>
            <wp:effectExtent l="0" t="0" r="0" b="0"/>
            <wp:docPr id="1769184341" name="Picture 5" descr="evalpartners-jpg – EVAL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alpartners-jpg – EVALSDG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6055" cy="764864"/>
                    </a:xfrm>
                    <a:prstGeom prst="rect">
                      <a:avLst/>
                    </a:prstGeom>
                    <a:noFill/>
                    <a:ln>
                      <a:noFill/>
                    </a:ln>
                  </pic:spPr>
                </pic:pic>
              </a:graphicData>
            </a:graphic>
          </wp:inline>
        </w:drawing>
      </w:r>
      <w:r>
        <w:rPr>
          <w:rFonts w:asciiTheme="minorHAnsi" w:eastAsia="MS Mincho" w:hAnsiTheme="minorHAnsi" w:cstheme="minorHAnsi"/>
          <w:sz w:val="26"/>
          <w:szCs w:val="26"/>
        </w:rPr>
        <w:t xml:space="preserve">                        </w:t>
      </w:r>
      <w:r>
        <w:rPr>
          <w:noProof/>
        </w:rPr>
        <w:drawing>
          <wp:inline distT="0" distB="0" distL="0" distR="0" wp14:anchorId="6373E08A" wp14:editId="1ECFACC0">
            <wp:extent cx="2438400" cy="923883"/>
            <wp:effectExtent l="0" t="0" r="0" b="0"/>
            <wp:docPr id="550494152" name="Picture 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9367" cy="931827"/>
                    </a:xfrm>
                    <a:prstGeom prst="rect">
                      <a:avLst/>
                    </a:prstGeom>
                    <a:noFill/>
                    <a:ln>
                      <a:noFill/>
                    </a:ln>
                  </pic:spPr>
                </pic:pic>
              </a:graphicData>
            </a:graphic>
          </wp:inline>
        </w:drawing>
      </w:r>
      <w:r>
        <w:rPr>
          <w:rFonts w:asciiTheme="minorHAnsi" w:eastAsia="MS Mincho" w:hAnsiTheme="minorHAnsi" w:cstheme="minorHAnsi"/>
          <w:sz w:val="26"/>
          <w:szCs w:val="26"/>
        </w:rPr>
        <w:t xml:space="preserve">            </w:t>
      </w:r>
      <w:r>
        <w:rPr>
          <w:noProof/>
        </w:rPr>
        <w:drawing>
          <wp:inline distT="0" distB="0" distL="0" distR="0" wp14:anchorId="37039C3F" wp14:editId="208DDF0D">
            <wp:extent cx="2531059" cy="834195"/>
            <wp:effectExtent l="0" t="0" r="0" b="0"/>
            <wp:docPr id="800349353" name="Picture 2" descr="Resource centre | IP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 centre | IPD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874" cy="838089"/>
                    </a:xfrm>
                    <a:prstGeom prst="rect">
                      <a:avLst/>
                    </a:prstGeom>
                    <a:noFill/>
                    <a:ln>
                      <a:noFill/>
                    </a:ln>
                  </pic:spPr>
                </pic:pic>
              </a:graphicData>
            </a:graphic>
          </wp:inline>
        </w:drawing>
      </w:r>
      <w:r>
        <w:rPr>
          <w:rFonts w:asciiTheme="minorHAnsi" w:eastAsia="MS Mincho" w:hAnsiTheme="minorHAnsi" w:cstheme="minorHAnsi"/>
          <w:sz w:val="26"/>
          <w:szCs w:val="26"/>
        </w:rPr>
        <w:t xml:space="preserve">                                                                                                                                           </w:t>
      </w:r>
    </w:p>
    <w:p w14:paraId="3C485990" w14:textId="77777777" w:rsidR="000E4D02" w:rsidRPr="00416230" w:rsidRDefault="000E4D02" w:rsidP="000E4D02">
      <w:pPr>
        <w:rPr>
          <w:rFonts w:asciiTheme="minorHAnsi" w:eastAsia="MS Mincho" w:hAnsiTheme="minorHAnsi" w:cstheme="minorHAnsi"/>
          <w:sz w:val="26"/>
          <w:szCs w:val="26"/>
        </w:rPr>
      </w:pPr>
    </w:p>
    <w:p w14:paraId="355AC426" w14:textId="77777777" w:rsidR="000E4D02" w:rsidRDefault="000E4D02" w:rsidP="000E4D02">
      <w:pPr>
        <w:rPr>
          <w:noProof/>
        </w:rPr>
      </w:pPr>
    </w:p>
    <w:p w14:paraId="7623A557" w14:textId="77777777" w:rsidR="000E4D02" w:rsidRPr="00416230" w:rsidRDefault="000E4D02" w:rsidP="000E4D02">
      <w:pPr>
        <w:rPr>
          <w:rFonts w:asciiTheme="minorHAnsi" w:eastAsia="MS Mincho" w:hAnsiTheme="minorHAnsi" w:cstheme="minorHAnsi"/>
          <w:sz w:val="26"/>
          <w:szCs w:val="26"/>
        </w:rPr>
      </w:pPr>
      <w:r>
        <w:rPr>
          <w:rFonts w:asciiTheme="minorHAnsi" w:eastAsia="MS Mincho" w:hAnsiTheme="minorHAnsi" w:cstheme="minorHAnsi"/>
          <w:sz w:val="26"/>
          <w:szCs w:val="26"/>
        </w:rPr>
        <w:t xml:space="preserve"> </w:t>
      </w:r>
      <w:r w:rsidRPr="008036A0">
        <w:rPr>
          <w:b/>
          <w:bCs/>
          <w:noProof/>
        </w:rPr>
        <w:drawing>
          <wp:inline distT="0" distB="0" distL="0" distR="0" wp14:anchorId="7DB2B81B" wp14:editId="4C4DE177">
            <wp:extent cx="2432050" cy="1627505"/>
            <wp:effectExtent l="0" t="0" r="0" b="0"/>
            <wp:docPr id="7324049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2050" cy="1627505"/>
                    </a:xfrm>
                    <a:prstGeom prst="rect">
                      <a:avLst/>
                    </a:prstGeom>
                    <a:noFill/>
                    <a:ln>
                      <a:noFill/>
                    </a:ln>
                  </pic:spPr>
                </pic:pic>
              </a:graphicData>
            </a:graphic>
          </wp:inline>
        </w:drawing>
      </w:r>
      <w:r>
        <w:rPr>
          <w:rFonts w:asciiTheme="minorHAnsi" w:eastAsia="MS Mincho" w:hAnsiTheme="minorHAnsi" w:cstheme="minorHAnsi"/>
          <w:sz w:val="26"/>
          <w:szCs w:val="26"/>
        </w:rPr>
        <w:t xml:space="preserve">                             </w:t>
      </w:r>
      <w:r>
        <w:rPr>
          <w:noProof/>
        </w:rPr>
        <w:drawing>
          <wp:inline distT="0" distB="0" distL="0" distR="0" wp14:anchorId="62CF5D3B" wp14:editId="51936E00">
            <wp:extent cx="2096135" cy="1333500"/>
            <wp:effectExtent l="0" t="0" r="0" b="0"/>
            <wp:docPr id="1203509019" name="Picture 6" descr="Communication Materials – EVAL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unication Materials – EVALSDG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7291" cy="1353321"/>
                    </a:xfrm>
                    <a:prstGeom prst="rect">
                      <a:avLst/>
                    </a:prstGeom>
                    <a:noFill/>
                    <a:ln>
                      <a:noFill/>
                    </a:ln>
                  </pic:spPr>
                </pic:pic>
              </a:graphicData>
            </a:graphic>
          </wp:inline>
        </w:drawing>
      </w:r>
    </w:p>
    <w:p w14:paraId="1615DF31" w14:textId="77777777" w:rsidR="00050DBF" w:rsidRPr="000A288D" w:rsidRDefault="00050DBF" w:rsidP="00AC3792">
      <w:pPr>
        <w:rPr>
          <w:rFonts w:ascii="Segoe UI" w:hAnsi="Segoe UI" w:cs="Segoe UI"/>
          <w:b/>
          <w:sz w:val="22"/>
          <w:szCs w:val="22"/>
        </w:rPr>
      </w:pPr>
    </w:p>
    <w:p w14:paraId="7C2A87C7" w14:textId="77777777" w:rsidR="00D22524" w:rsidRPr="000A288D" w:rsidRDefault="00D22524" w:rsidP="00B466FE">
      <w:pPr>
        <w:rPr>
          <w:rFonts w:ascii="Segoe UI" w:eastAsia="MS Mincho" w:hAnsi="Segoe UI" w:cs="Segoe UI"/>
          <w:sz w:val="22"/>
          <w:szCs w:val="22"/>
        </w:rPr>
      </w:pPr>
    </w:p>
    <w:p w14:paraId="42192660" w14:textId="463CE9EC" w:rsidR="00B466FE" w:rsidRPr="000A288D" w:rsidRDefault="00F44D7F" w:rsidP="00B466FE">
      <w:pPr>
        <w:rPr>
          <w:rFonts w:ascii="Segoe UI" w:eastAsia="MS Mincho" w:hAnsi="Segoe UI" w:cs="Segoe UI"/>
          <w:sz w:val="22"/>
          <w:szCs w:val="22"/>
        </w:rPr>
      </w:pPr>
      <w:r w:rsidRPr="000A288D">
        <w:rPr>
          <w:rFonts w:ascii="Segoe UI" w:eastAsia="MS Mincho" w:hAnsi="Segoe UI" w:cs="Segoe UI"/>
          <w:sz w:val="22"/>
          <w:szCs w:val="22"/>
        </w:rPr>
        <w:t xml:space="preserve">          </w:t>
      </w:r>
      <w:r w:rsidR="00B466FE" w:rsidRPr="000A288D">
        <w:rPr>
          <w:rFonts w:ascii="Segoe UI" w:eastAsia="MS Mincho" w:hAnsi="Segoe UI" w:cs="Segoe UI"/>
          <w:sz w:val="22"/>
          <w:szCs w:val="22"/>
        </w:rPr>
        <w:t xml:space="preserve">                                                                                                                                               </w:t>
      </w:r>
    </w:p>
    <w:sectPr w:rsidR="00B466FE" w:rsidRPr="000A288D" w:rsidSect="000A288D">
      <w:footerReference w:type="default" r:id="rId18"/>
      <w:pgSz w:w="12240" w:h="15840"/>
      <w:pgMar w:top="1440" w:right="1440" w:bottom="52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54C22" w14:textId="77777777" w:rsidR="009F6AC6" w:rsidRDefault="009F6AC6" w:rsidP="007C567E">
      <w:r>
        <w:separator/>
      </w:r>
    </w:p>
  </w:endnote>
  <w:endnote w:type="continuationSeparator" w:id="0">
    <w:p w14:paraId="6587ACEC" w14:textId="77777777" w:rsidR="009F6AC6" w:rsidRDefault="009F6AC6" w:rsidP="007C5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9DC83" w14:textId="77777777" w:rsidR="007C567E" w:rsidRDefault="007C5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C24AE" w14:textId="77777777" w:rsidR="009F6AC6" w:rsidRDefault="009F6AC6" w:rsidP="007C567E">
      <w:r>
        <w:separator/>
      </w:r>
    </w:p>
  </w:footnote>
  <w:footnote w:type="continuationSeparator" w:id="0">
    <w:p w14:paraId="35AE5C5E" w14:textId="77777777" w:rsidR="009F6AC6" w:rsidRDefault="009F6AC6" w:rsidP="007C56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56465"/>
    <w:multiLevelType w:val="hybridMultilevel"/>
    <w:tmpl w:val="79FA0E1E"/>
    <w:lvl w:ilvl="0" w:tplc="7AFC9C1A">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A43910"/>
    <w:multiLevelType w:val="hybridMultilevel"/>
    <w:tmpl w:val="B1EE6B18"/>
    <w:lvl w:ilvl="0" w:tplc="7AFC9C1A">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270C19"/>
    <w:multiLevelType w:val="hybridMultilevel"/>
    <w:tmpl w:val="A38EF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6E1990"/>
    <w:multiLevelType w:val="hybridMultilevel"/>
    <w:tmpl w:val="EC040D0E"/>
    <w:lvl w:ilvl="0" w:tplc="2750A4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243DCC"/>
    <w:multiLevelType w:val="hybridMultilevel"/>
    <w:tmpl w:val="2F3C5CB6"/>
    <w:lvl w:ilvl="0" w:tplc="1084DF7E">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D47451"/>
    <w:multiLevelType w:val="hybridMultilevel"/>
    <w:tmpl w:val="44107B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6D5052"/>
    <w:multiLevelType w:val="hybridMultilevel"/>
    <w:tmpl w:val="F2D2E5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31D1AA3"/>
    <w:multiLevelType w:val="hybridMultilevel"/>
    <w:tmpl w:val="AA24A9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9087669"/>
    <w:multiLevelType w:val="multilevel"/>
    <w:tmpl w:val="F9968BBE"/>
    <w:lvl w:ilvl="0">
      <w:start w:val="1"/>
      <w:numFmt w:val="decimal"/>
      <w:lvlText w:val="%1."/>
      <w:lvlJc w:val="left"/>
      <w:pPr>
        <w:tabs>
          <w:tab w:val="num" w:pos="720"/>
        </w:tabs>
        <w:ind w:left="720" w:hanging="360"/>
      </w:pPr>
      <w:rPr>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641F8F"/>
    <w:multiLevelType w:val="hybridMultilevel"/>
    <w:tmpl w:val="37A2C20E"/>
    <w:lvl w:ilvl="0" w:tplc="04090005">
      <w:start w:val="1"/>
      <w:numFmt w:val="bullet"/>
      <w:lvlText w:val=""/>
      <w:lvlJc w:val="left"/>
      <w:pPr>
        <w:ind w:left="720" w:hanging="360"/>
      </w:pPr>
      <w:rPr>
        <w:rFonts w:ascii="Wingdings" w:hAnsi="Wingding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6531987">
    <w:abstractNumId w:val="7"/>
  </w:num>
  <w:num w:numId="2" w16cid:durableId="1609241887">
    <w:abstractNumId w:val="6"/>
  </w:num>
  <w:num w:numId="3" w16cid:durableId="1466585773">
    <w:abstractNumId w:val="5"/>
  </w:num>
  <w:num w:numId="4" w16cid:durableId="227037594">
    <w:abstractNumId w:val="8"/>
  </w:num>
  <w:num w:numId="5" w16cid:durableId="658391285">
    <w:abstractNumId w:val="4"/>
  </w:num>
  <w:num w:numId="6" w16cid:durableId="1372804438">
    <w:abstractNumId w:val="3"/>
  </w:num>
  <w:num w:numId="7" w16cid:durableId="1936555030">
    <w:abstractNumId w:val="9"/>
  </w:num>
  <w:num w:numId="8" w16cid:durableId="1786655747">
    <w:abstractNumId w:val="0"/>
  </w:num>
  <w:num w:numId="9" w16cid:durableId="1011420795">
    <w:abstractNumId w:val="1"/>
  </w:num>
  <w:num w:numId="10" w16cid:durableId="9223043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90A"/>
    <w:rsid w:val="00027CB9"/>
    <w:rsid w:val="00042B0C"/>
    <w:rsid w:val="00050DBF"/>
    <w:rsid w:val="00065ACF"/>
    <w:rsid w:val="0009261E"/>
    <w:rsid w:val="00096060"/>
    <w:rsid w:val="000A288D"/>
    <w:rsid w:val="000C2069"/>
    <w:rsid w:val="000D290A"/>
    <w:rsid w:val="000E4D02"/>
    <w:rsid w:val="000F6AC0"/>
    <w:rsid w:val="001420BB"/>
    <w:rsid w:val="001D0ADF"/>
    <w:rsid w:val="001E366E"/>
    <w:rsid w:val="002A3CAC"/>
    <w:rsid w:val="002A6190"/>
    <w:rsid w:val="002C0058"/>
    <w:rsid w:val="002D4AAD"/>
    <w:rsid w:val="00397653"/>
    <w:rsid w:val="00403819"/>
    <w:rsid w:val="004760E6"/>
    <w:rsid w:val="004D2B35"/>
    <w:rsid w:val="005851B9"/>
    <w:rsid w:val="005F7BA3"/>
    <w:rsid w:val="00610A87"/>
    <w:rsid w:val="00617EA0"/>
    <w:rsid w:val="00677E29"/>
    <w:rsid w:val="00720715"/>
    <w:rsid w:val="007C567E"/>
    <w:rsid w:val="008110D4"/>
    <w:rsid w:val="0081400E"/>
    <w:rsid w:val="008342CF"/>
    <w:rsid w:val="008842C2"/>
    <w:rsid w:val="008A48EE"/>
    <w:rsid w:val="008D1902"/>
    <w:rsid w:val="008F3D08"/>
    <w:rsid w:val="00964892"/>
    <w:rsid w:val="009A5AA9"/>
    <w:rsid w:val="009C37F3"/>
    <w:rsid w:val="009D6F3A"/>
    <w:rsid w:val="009F6AC6"/>
    <w:rsid w:val="00A036F4"/>
    <w:rsid w:val="00A4184B"/>
    <w:rsid w:val="00A431CC"/>
    <w:rsid w:val="00A7018B"/>
    <w:rsid w:val="00AC3792"/>
    <w:rsid w:val="00AC52C9"/>
    <w:rsid w:val="00AE1844"/>
    <w:rsid w:val="00AF1F76"/>
    <w:rsid w:val="00B01252"/>
    <w:rsid w:val="00B31874"/>
    <w:rsid w:val="00B32C98"/>
    <w:rsid w:val="00B466FE"/>
    <w:rsid w:val="00BA1F33"/>
    <w:rsid w:val="00BB1A0D"/>
    <w:rsid w:val="00C331A2"/>
    <w:rsid w:val="00CA1114"/>
    <w:rsid w:val="00CD1631"/>
    <w:rsid w:val="00D22351"/>
    <w:rsid w:val="00D22524"/>
    <w:rsid w:val="00D34C1B"/>
    <w:rsid w:val="00D745F6"/>
    <w:rsid w:val="00D84245"/>
    <w:rsid w:val="00DA6B18"/>
    <w:rsid w:val="00DA7E93"/>
    <w:rsid w:val="00DB394F"/>
    <w:rsid w:val="00DC7527"/>
    <w:rsid w:val="00DE2148"/>
    <w:rsid w:val="00DF147C"/>
    <w:rsid w:val="00DF606F"/>
    <w:rsid w:val="00E038E3"/>
    <w:rsid w:val="00E9753B"/>
    <w:rsid w:val="00EE3623"/>
    <w:rsid w:val="00EF3CAD"/>
    <w:rsid w:val="00F44D7F"/>
    <w:rsid w:val="00F57415"/>
    <w:rsid w:val="00FF3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714D5"/>
  <w15:chartTrackingRefBased/>
  <w15:docId w15:val="{55DB7A76-20E3-4E02-BBAB-E8548F17C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90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0D290A"/>
    <w:rPr>
      <w:sz w:val="18"/>
      <w:szCs w:val="18"/>
    </w:rPr>
  </w:style>
  <w:style w:type="paragraph" w:styleId="CommentText">
    <w:name w:val="annotation text"/>
    <w:basedOn w:val="Normal"/>
    <w:link w:val="CommentTextChar"/>
    <w:rsid w:val="000D290A"/>
    <w:rPr>
      <w:sz w:val="24"/>
      <w:szCs w:val="24"/>
    </w:rPr>
  </w:style>
  <w:style w:type="character" w:customStyle="1" w:styleId="CommentTextChar">
    <w:name w:val="Comment Text Char"/>
    <w:basedOn w:val="DefaultParagraphFont"/>
    <w:link w:val="CommentText"/>
    <w:rsid w:val="000D290A"/>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C567E"/>
    <w:pPr>
      <w:tabs>
        <w:tab w:val="center" w:pos="4680"/>
        <w:tab w:val="right" w:pos="9360"/>
      </w:tabs>
    </w:pPr>
  </w:style>
  <w:style w:type="character" w:customStyle="1" w:styleId="HeaderChar">
    <w:name w:val="Header Char"/>
    <w:basedOn w:val="DefaultParagraphFont"/>
    <w:link w:val="Header"/>
    <w:uiPriority w:val="99"/>
    <w:rsid w:val="007C567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C567E"/>
    <w:pPr>
      <w:tabs>
        <w:tab w:val="center" w:pos="4680"/>
        <w:tab w:val="right" w:pos="9360"/>
      </w:tabs>
    </w:pPr>
  </w:style>
  <w:style w:type="character" w:customStyle="1" w:styleId="FooterChar">
    <w:name w:val="Footer Char"/>
    <w:basedOn w:val="DefaultParagraphFont"/>
    <w:link w:val="Footer"/>
    <w:uiPriority w:val="99"/>
    <w:rsid w:val="007C567E"/>
    <w:rPr>
      <w:rFonts w:ascii="Times New Roman" w:eastAsia="Times New Roman" w:hAnsi="Times New Roman" w:cs="Times New Roman"/>
      <w:sz w:val="20"/>
      <w:szCs w:val="20"/>
    </w:rPr>
  </w:style>
  <w:style w:type="paragraph" w:styleId="ListParagraph">
    <w:name w:val="List Paragraph"/>
    <w:basedOn w:val="Normal"/>
    <w:uiPriority w:val="34"/>
    <w:qFormat/>
    <w:rsid w:val="00D22524"/>
    <w:pPr>
      <w:spacing w:line="276" w:lineRule="auto"/>
      <w:ind w:left="720"/>
      <w:contextualSpacing/>
    </w:pPr>
    <w:rPr>
      <w:rFonts w:ascii="Calibri" w:eastAsia="Calibri" w:hAnsi="Calibri"/>
      <w:sz w:val="22"/>
      <w:szCs w:val="22"/>
    </w:rPr>
  </w:style>
  <w:style w:type="paragraph" w:styleId="Revision">
    <w:name w:val="Revision"/>
    <w:hidden/>
    <w:uiPriority w:val="99"/>
    <w:semiHidden/>
    <w:rsid w:val="00050DBF"/>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431CC"/>
    <w:rPr>
      <w:color w:val="0563C1" w:themeColor="hyperlink"/>
      <w:u w:val="single"/>
    </w:rPr>
  </w:style>
  <w:style w:type="character" w:styleId="UnresolvedMention">
    <w:name w:val="Unresolved Mention"/>
    <w:basedOn w:val="DefaultParagraphFont"/>
    <w:uiPriority w:val="99"/>
    <w:semiHidden/>
    <w:unhideWhenUsed/>
    <w:rsid w:val="00A43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186040">
      <w:bodyDiv w:val="1"/>
      <w:marLeft w:val="0"/>
      <w:marRight w:val="0"/>
      <w:marTop w:val="0"/>
      <w:marBottom w:val="0"/>
      <w:divBdr>
        <w:top w:val="none" w:sz="0" w:space="0" w:color="auto"/>
        <w:left w:val="none" w:sz="0" w:space="0" w:color="auto"/>
        <w:bottom w:val="none" w:sz="0" w:space="0" w:color="auto"/>
        <w:right w:val="none" w:sz="0" w:space="0" w:color="auto"/>
      </w:divBdr>
      <w:divsChild>
        <w:div w:id="697851836">
          <w:marLeft w:val="0"/>
          <w:marRight w:val="0"/>
          <w:marTop w:val="0"/>
          <w:marBottom w:val="0"/>
          <w:divBdr>
            <w:top w:val="none" w:sz="0" w:space="0" w:color="auto"/>
            <w:left w:val="none" w:sz="0" w:space="0" w:color="auto"/>
            <w:bottom w:val="none" w:sz="0" w:space="0" w:color="auto"/>
            <w:right w:val="none" w:sz="0" w:space="0" w:color="auto"/>
          </w:divBdr>
          <w:divsChild>
            <w:div w:id="618757954">
              <w:marLeft w:val="0"/>
              <w:marRight w:val="0"/>
              <w:marTop w:val="0"/>
              <w:marBottom w:val="0"/>
              <w:divBdr>
                <w:top w:val="none" w:sz="0" w:space="0" w:color="auto"/>
                <w:left w:val="none" w:sz="0" w:space="0" w:color="auto"/>
                <w:bottom w:val="none" w:sz="0" w:space="0" w:color="auto"/>
                <w:right w:val="none" w:sz="0" w:space="0" w:color="auto"/>
              </w:divBdr>
              <w:divsChild>
                <w:div w:id="1713073087">
                  <w:marLeft w:val="0"/>
                  <w:marRight w:val="0"/>
                  <w:marTop w:val="0"/>
                  <w:marBottom w:val="0"/>
                  <w:divBdr>
                    <w:top w:val="none" w:sz="0" w:space="0" w:color="auto"/>
                    <w:left w:val="none" w:sz="0" w:space="0" w:color="auto"/>
                    <w:bottom w:val="none" w:sz="0" w:space="0" w:color="auto"/>
                    <w:right w:val="none" w:sz="0" w:space="0" w:color="auto"/>
                  </w:divBdr>
                  <w:divsChild>
                    <w:div w:id="72714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040655">
      <w:bodyDiv w:val="1"/>
      <w:marLeft w:val="0"/>
      <w:marRight w:val="0"/>
      <w:marTop w:val="0"/>
      <w:marBottom w:val="0"/>
      <w:divBdr>
        <w:top w:val="none" w:sz="0" w:space="0" w:color="auto"/>
        <w:left w:val="none" w:sz="0" w:space="0" w:color="auto"/>
        <w:bottom w:val="none" w:sz="0" w:space="0" w:color="auto"/>
        <w:right w:val="none" w:sz="0" w:space="0" w:color="auto"/>
      </w:divBdr>
      <w:divsChild>
        <w:div w:id="234122897">
          <w:marLeft w:val="0"/>
          <w:marRight w:val="0"/>
          <w:marTop w:val="0"/>
          <w:marBottom w:val="0"/>
          <w:divBdr>
            <w:top w:val="none" w:sz="0" w:space="0" w:color="auto"/>
            <w:left w:val="none" w:sz="0" w:space="0" w:color="auto"/>
            <w:bottom w:val="none" w:sz="0" w:space="0" w:color="auto"/>
            <w:right w:val="none" w:sz="0" w:space="0" w:color="auto"/>
          </w:divBdr>
          <w:divsChild>
            <w:div w:id="1898932075">
              <w:marLeft w:val="0"/>
              <w:marRight w:val="0"/>
              <w:marTop w:val="0"/>
              <w:marBottom w:val="0"/>
              <w:divBdr>
                <w:top w:val="none" w:sz="0" w:space="0" w:color="auto"/>
                <w:left w:val="none" w:sz="0" w:space="0" w:color="auto"/>
                <w:bottom w:val="none" w:sz="0" w:space="0" w:color="auto"/>
                <w:right w:val="none" w:sz="0" w:space="0" w:color="auto"/>
              </w:divBdr>
              <w:divsChild>
                <w:div w:id="444890417">
                  <w:marLeft w:val="0"/>
                  <w:marRight w:val="0"/>
                  <w:marTop w:val="0"/>
                  <w:marBottom w:val="0"/>
                  <w:divBdr>
                    <w:top w:val="none" w:sz="0" w:space="0" w:color="auto"/>
                    <w:left w:val="none" w:sz="0" w:space="0" w:color="auto"/>
                    <w:bottom w:val="none" w:sz="0" w:space="0" w:color="auto"/>
                    <w:right w:val="none" w:sz="0" w:space="0" w:color="auto"/>
                  </w:divBdr>
                  <w:divsChild>
                    <w:div w:id="124453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org/development/desa/indigenouspeoples/covid-19.html"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221</Words>
  <Characters>1264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Mirulla, Renata (OEDD)</cp:lastModifiedBy>
  <cp:revision>4</cp:revision>
  <cp:lastPrinted>2020-01-22T12:44:00Z</cp:lastPrinted>
  <dcterms:created xsi:type="dcterms:W3CDTF">2023-05-30T09:43:00Z</dcterms:created>
  <dcterms:modified xsi:type="dcterms:W3CDTF">2023-05-30T10:08:00Z</dcterms:modified>
</cp:coreProperties>
</file>